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1B57D1" w:rsidRDefault="00BF7E36" w:rsidP="000A0DC2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4C2170" w:rsidRDefault="00BF7E36" w:rsidP="000A0DC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C2170">
        <w:rPr>
          <w:sz w:val="28"/>
          <w:szCs w:val="28"/>
        </w:rPr>
        <w:t xml:space="preserve">на </w:t>
      </w:r>
      <w:r w:rsidR="00CA4AF0" w:rsidRPr="004C2170">
        <w:rPr>
          <w:sz w:val="28"/>
          <w:szCs w:val="28"/>
        </w:rPr>
        <w:t xml:space="preserve">проект закона Удмуртской Республики </w:t>
      </w:r>
      <w:r w:rsidR="00B078F3" w:rsidRPr="004C2170">
        <w:rPr>
          <w:sz w:val="28"/>
          <w:szCs w:val="28"/>
        </w:rPr>
        <w:t xml:space="preserve">№ </w:t>
      </w:r>
      <w:r w:rsidR="00BD5010">
        <w:rPr>
          <w:sz w:val="28"/>
          <w:szCs w:val="28"/>
        </w:rPr>
        <w:t>616</w:t>
      </w:r>
      <w:r w:rsidR="005F6064">
        <w:rPr>
          <w:sz w:val="28"/>
          <w:szCs w:val="28"/>
        </w:rPr>
        <w:t>-7</w:t>
      </w:r>
      <w:r w:rsidR="00B078F3" w:rsidRPr="004C2170">
        <w:rPr>
          <w:sz w:val="28"/>
          <w:szCs w:val="28"/>
        </w:rPr>
        <w:t xml:space="preserve">зп </w:t>
      </w:r>
    </w:p>
    <w:p w:rsidR="004C2170" w:rsidRPr="00BD5010" w:rsidRDefault="00171A53" w:rsidP="00BD501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EA44EF">
        <w:rPr>
          <w:b/>
          <w:bCs/>
          <w:color w:val="000000"/>
          <w:sz w:val="28"/>
          <w:szCs w:val="28"/>
        </w:rPr>
        <w:t xml:space="preserve"> </w:t>
      </w:r>
      <w:r w:rsidR="00043E40" w:rsidRPr="00EA44EF">
        <w:rPr>
          <w:b/>
          <w:sz w:val="28"/>
          <w:szCs w:val="28"/>
        </w:rPr>
        <w:t>«</w:t>
      </w:r>
      <w:r w:rsidR="00EA44EF" w:rsidRPr="00EA44EF">
        <w:rPr>
          <w:rFonts w:eastAsia="Calibri"/>
          <w:b/>
          <w:sz w:val="28"/>
          <w:szCs w:val="28"/>
        </w:rPr>
        <w:t>О</w:t>
      </w:r>
      <w:r w:rsidR="00BD5010">
        <w:rPr>
          <w:rFonts w:eastAsiaTheme="minorHAnsi"/>
          <w:b/>
          <w:sz w:val="28"/>
          <w:szCs w:val="28"/>
        </w:rPr>
        <w:t>б Избирательной комиссии Удмуртской Республики</w:t>
      </w:r>
      <w:r w:rsidR="006502F5" w:rsidRPr="00EA44EF">
        <w:rPr>
          <w:rFonts w:eastAsiaTheme="minorHAnsi"/>
          <w:b/>
          <w:sz w:val="28"/>
          <w:szCs w:val="28"/>
        </w:rPr>
        <w:t>»</w:t>
      </w:r>
    </w:p>
    <w:p w:rsidR="00043E40" w:rsidRDefault="00043E40" w:rsidP="000A0DC2">
      <w:pPr>
        <w:autoSpaceDE w:val="0"/>
        <w:autoSpaceDN w:val="0"/>
        <w:adjustRightInd w:val="0"/>
        <w:jc w:val="center"/>
        <w:rPr>
          <w:szCs w:val="28"/>
        </w:rPr>
      </w:pPr>
    </w:p>
    <w:p w:rsidR="001A3236" w:rsidRPr="0095468C" w:rsidRDefault="001A3236" w:rsidP="000A0DC2">
      <w:pPr>
        <w:autoSpaceDE w:val="0"/>
        <w:autoSpaceDN w:val="0"/>
        <w:adjustRightInd w:val="0"/>
        <w:jc w:val="center"/>
        <w:rPr>
          <w:szCs w:val="28"/>
        </w:rPr>
      </w:pPr>
    </w:p>
    <w:p w:rsidR="00F851A4" w:rsidRPr="00EA44EF" w:rsidRDefault="00452E6E" w:rsidP="000A0DC2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A44EF">
        <w:rPr>
          <w:b w:val="0"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EA44EF">
        <w:rPr>
          <w:b w:val="0"/>
          <w:sz w:val="28"/>
          <w:szCs w:val="28"/>
        </w:rPr>
        <w:t xml:space="preserve">проект закона Удмуртской Республики </w:t>
      </w:r>
      <w:r w:rsidR="00ED4BD5">
        <w:rPr>
          <w:b w:val="0"/>
          <w:sz w:val="28"/>
          <w:szCs w:val="28"/>
        </w:rPr>
        <w:t xml:space="preserve">№ </w:t>
      </w:r>
      <w:r w:rsidR="00BD5010">
        <w:rPr>
          <w:b w:val="0"/>
          <w:sz w:val="28"/>
          <w:szCs w:val="28"/>
        </w:rPr>
        <w:t>616</w:t>
      </w:r>
      <w:r w:rsidR="00C17A15" w:rsidRPr="00EA44EF">
        <w:rPr>
          <w:b w:val="0"/>
          <w:sz w:val="28"/>
          <w:szCs w:val="28"/>
        </w:rPr>
        <w:t>-7</w:t>
      </w:r>
      <w:r w:rsidR="001A3236">
        <w:rPr>
          <w:b w:val="0"/>
          <w:sz w:val="28"/>
          <w:szCs w:val="28"/>
        </w:rPr>
        <w:t>зп</w:t>
      </w:r>
      <w:r w:rsidR="00EA44EF" w:rsidRPr="00EA44EF">
        <w:rPr>
          <w:rFonts w:eastAsia="Calibri"/>
          <w:b w:val="0"/>
          <w:sz w:val="28"/>
          <w:szCs w:val="28"/>
        </w:rPr>
        <w:t xml:space="preserve"> «О</w:t>
      </w:r>
      <w:r w:rsidR="00AF4191">
        <w:rPr>
          <w:rFonts w:eastAsia="Calibri"/>
          <w:b w:val="0"/>
          <w:sz w:val="28"/>
          <w:szCs w:val="28"/>
        </w:rPr>
        <w:t>б Избирательной комиссии Удмуртской Республики</w:t>
      </w:r>
      <w:r w:rsidR="006502F5" w:rsidRPr="00EA44EF">
        <w:rPr>
          <w:rFonts w:eastAsiaTheme="minorHAnsi"/>
          <w:b w:val="0"/>
          <w:sz w:val="28"/>
          <w:szCs w:val="28"/>
        </w:rPr>
        <w:t>»</w:t>
      </w:r>
      <w:r w:rsidR="00043E40" w:rsidRPr="00EA44EF">
        <w:rPr>
          <w:b w:val="0"/>
          <w:sz w:val="28"/>
          <w:szCs w:val="28"/>
        </w:rPr>
        <w:t xml:space="preserve"> </w:t>
      </w:r>
      <w:r w:rsidRPr="00EA44EF">
        <w:rPr>
          <w:b w:val="0"/>
          <w:sz w:val="28"/>
          <w:szCs w:val="28"/>
        </w:rPr>
        <w:t xml:space="preserve">(далее – </w:t>
      </w:r>
      <w:r w:rsidR="005874BD" w:rsidRPr="00EA44EF">
        <w:rPr>
          <w:b w:val="0"/>
          <w:sz w:val="28"/>
          <w:szCs w:val="28"/>
        </w:rPr>
        <w:t>законопроект</w:t>
      </w:r>
      <w:r w:rsidRPr="00EA44EF">
        <w:rPr>
          <w:b w:val="0"/>
          <w:sz w:val="28"/>
          <w:szCs w:val="28"/>
        </w:rPr>
        <w:t>)</w:t>
      </w:r>
      <w:r w:rsidR="00BF7E36" w:rsidRPr="00EA44EF">
        <w:rPr>
          <w:b w:val="0"/>
          <w:sz w:val="28"/>
          <w:szCs w:val="28"/>
        </w:rPr>
        <w:t xml:space="preserve">, </w:t>
      </w:r>
      <w:r w:rsidR="00CA4AF0" w:rsidRPr="00EA44EF">
        <w:rPr>
          <w:b w:val="0"/>
          <w:sz w:val="28"/>
          <w:szCs w:val="28"/>
        </w:rPr>
        <w:t xml:space="preserve">отмечает </w:t>
      </w:r>
      <w:r w:rsidR="00F851A4" w:rsidRPr="00EA44EF">
        <w:rPr>
          <w:b w:val="0"/>
          <w:sz w:val="28"/>
          <w:szCs w:val="28"/>
        </w:rPr>
        <w:t>следующее</w:t>
      </w:r>
      <w:r w:rsidR="00CA4AF0" w:rsidRPr="00EA44EF">
        <w:rPr>
          <w:b w:val="0"/>
          <w:sz w:val="28"/>
          <w:szCs w:val="28"/>
        </w:rPr>
        <w:t>.</w:t>
      </w:r>
    </w:p>
    <w:p w:rsidR="006502F5" w:rsidRPr="001B57D1" w:rsidRDefault="0019341C" w:rsidP="006502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874BD">
        <w:rPr>
          <w:rFonts w:ascii="Times New Roman" w:hAnsi="Times New Roman" w:cs="Times New Roman"/>
          <w:bCs/>
          <w:sz w:val="28"/>
          <w:szCs w:val="28"/>
        </w:rPr>
        <w:t>аконопроект</w:t>
      </w:r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 соотве</w:t>
      </w:r>
      <w:r w:rsidR="005874BD">
        <w:rPr>
          <w:rFonts w:ascii="Times New Roman" w:hAnsi="Times New Roman" w:cs="Times New Roman"/>
          <w:bCs/>
          <w:sz w:val="28"/>
          <w:szCs w:val="28"/>
        </w:rPr>
        <w:t xml:space="preserve">тствует Конституции Российской </w:t>
      </w:r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Федерации, </w:t>
      </w:r>
      <w:r w:rsidR="006502F5" w:rsidRPr="001B57D1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="006502F5" w:rsidRPr="001B57D1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6502F5" w:rsidRPr="001B57D1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6502F5" w:rsidRPr="001B57D1">
        <w:rPr>
          <w:rFonts w:ascii="Times New Roman" w:hAnsi="Times New Roman" w:cs="Times New Roman"/>
          <w:bCs/>
          <w:sz w:val="28"/>
          <w:szCs w:val="28"/>
        </w:rPr>
        <w:t xml:space="preserve"> факторов в </w:t>
      </w:r>
      <w:r w:rsidR="00142F99">
        <w:rPr>
          <w:rFonts w:ascii="Times New Roman" w:hAnsi="Times New Roman" w:cs="Times New Roman"/>
          <w:bCs/>
          <w:sz w:val="28"/>
          <w:szCs w:val="28"/>
        </w:rPr>
        <w:t>законопроекте</w:t>
      </w:r>
      <w:r w:rsidR="00294950">
        <w:rPr>
          <w:rFonts w:ascii="Times New Roman" w:hAnsi="Times New Roman" w:cs="Times New Roman"/>
          <w:bCs/>
          <w:sz w:val="28"/>
          <w:szCs w:val="28"/>
        </w:rPr>
        <w:t xml:space="preserve"> не выявлено.</w:t>
      </w:r>
    </w:p>
    <w:p w:rsidR="00E420A7" w:rsidRDefault="006502F5" w:rsidP="00E420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7D1">
        <w:rPr>
          <w:color w:val="000000"/>
          <w:sz w:val="28"/>
          <w:szCs w:val="28"/>
        </w:rPr>
        <w:t xml:space="preserve">Принятие </w:t>
      </w:r>
      <w:r w:rsidR="00142F99">
        <w:rPr>
          <w:color w:val="000000"/>
          <w:sz w:val="28"/>
          <w:szCs w:val="28"/>
        </w:rPr>
        <w:t>законопроекта</w:t>
      </w:r>
      <w:r w:rsidRPr="001B57D1">
        <w:rPr>
          <w:color w:val="000000"/>
          <w:sz w:val="28"/>
          <w:szCs w:val="28"/>
        </w:rPr>
        <w:t xml:space="preserve"> </w:t>
      </w:r>
      <w:r w:rsidR="00E420A7">
        <w:rPr>
          <w:color w:val="000000"/>
          <w:sz w:val="28"/>
          <w:szCs w:val="28"/>
        </w:rPr>
        <w:t xml:space="preserve">повлечёт внесение изменений в </w:t>
      </w:r>
      <w:r w:rsidR="00E420A7">
        <w:rPr>
          <w:sz w:val="28"/>
          <w:szCs w:val="28"/>
        </w:rPr>
        <w:t>Закон Удмуртской Республики от</w:t>
      </w:r>
      <w:r w:rsidR="00E420A7">
        <w:rPr>
          <w:sz w:val="28"/>
          <w:szCs w:val="28"/>
        </w:rPr>
        <w:t xml:space="preserve"> 28 июня 2012 года № 35-РЗ </w:t>
      </w:r>
      <w:r w:rsidR="00E420A7">
        <w:rPr>
          <w:sz w:val="28"/>
          <w:szCs w:val="28"/>
        </w:rPr>
        <w:t>«О выбор</w:t>
      </w:r>
      <w:r w:rsidR="00E420A7">
        <w:rPr>
          <w:sz w:val="28"/>
          <w:szCs w:val="28"/>
        </w:rPr>
        <w:t xml:space="preserve">ах Главы Удмуртской Республики», </w:t>
      </w:r>
      <w:r w:rsidR="00E420A7">
        <w:rPr>
          <w:sz w:val="28"/>
          <w:szCs w:val="28"/>
        </w:rPr>
        <w:t>Закон Удмуртской Республики от 1</w:t>
      </w:r>
      <w:r w:rsidR="00E420A7">
        <w:rPr>
          <w:sz w:val="28"/>
          <w:szCs w:val="28"/>
        </w:rPr>
        <w:t xml:space="preserve">3 апреля 2007 года № 18-РЗ </w:t>
      </w:r>
      <w:r w:rsidR="00E420A7">
        <w:rPr>
          <w:sz w:val="28"/>
          <w:szCs w:val="28"/>
        </w:rPr>
        <w:t>«О выборах депутатов Государственног</w:t>
      </w:r>
      <w:r w:rsidR="00E420A7">
        <w:rPr>
          <w:sz w:val="28"/>
          <w:szCs w:val="28"/>
        </w:rPr>
        <w:t xml:space="preserve">о Совета Удмуртской Республики», </w:t>
      </w:r>
      <w:r w:rsidR="00E420A7">
        <w:rPr>
          <w:sz w:val="28"/>
          <w:szCs w:val="28"/>
        </w:rPr>
        <w:t>Закон Удмуртской Республики от 16 мая 2016 года № 33-</w:t>
      </w:r>
      <w:r w:rsidR="00E420A7">
        <w:rPr>
          <w:sz w:val="28"/>
          <w:szCs w:val="28"/>
        </w:rPr>
        <w:t xml:space="preserve">РЗ </w:t>
      </w:r>
      <w:r w:rsidR="00E420A7">
        <w:rPr>
          <w:sz w:val="28"/>
          <w:szCs w:val="28"/>
        </w:rPr>
        <w:t>«О выборах депутатов представительных органов муниципальных округов и городских округов в Удмуртск</w:t>
      </w:r>
      <w:r w:rsidR="00E420A7">
        <w:rPr>
          <w:sz w:val="28"/>
          <w:szCs w:val="28"/>
        </w:rPr>
        <w:t xml:space="preserve">ой Республике», </w:t>
      </w:r>
      <w:r w:rsidR="00E420A7">
        <w:rPr>
          <w:sz w:val="28"/>
          <w:szCs w:val="28"/>
        </w:rPr>
        <w:t>Закон Удмуртской Республики</w:t>
      </w:r>
      <w:r w:rsidR="00E420A7">
        <w:rPr>
          <w:sz w:val="28"/>
          <w:szCs w:val="28"/>
        </w:rPr>
        <w:t xml:space="preserve"> от 29 марта 2007 года № 10-РЗ </w:t>
      </w:r>
      <w:r w:rsidR="00E420A7">
        <w:rPr>
          <w:sz w:val="28"/>
          <w:szCs w:val="28"/>
        </w:rPr>
        <w:t>«О реф</w:t>
      </w:r>
      <w:r w:rsidR="00E420A7">
        <w:rPr>
          <w:sz w:val="28"/>
          <w:szCs w:val="28"/>
        </w:rPr>
        <w:t xml:space="preserve">ерендуме Удмуртской Республики», </w:t>
      </w:r>
      <w:r w:rsidR="00E420A7">
        <w:rPr>
          <w:sz w:val="28"/>
          <w:szCs w:val="28"/>
        </w:rPr>
        <w:t>Закон Удмуртской Республики о</w:t>
      </w:r>
      <w:r w:rsidR="00E420A7">
        <w:rPr>
          <w:sz w:val="28"/>
          <w:szCs w:val="28"/>
        </w:rPr>
        <w:t>т 28 апреля 2007 года № 19-РЗ</w:t>
      </w:r>
      <w:r w:rsidR="00E420A7">
        <w:rPr>
          <w:sz w:val="28"/>
          <w:szCs w:val="28"/>
        </w:rPr>
        <w:t xml:space="preserve"> «О местном референд</w:t>
      </w:r>
      <w:r w:rsidR="00E420A7">
        <w:rPr>
          <w:sz w:val="28"/>
          <w:szCs w:val="28"/>
        </w:rPr>
        <w:t>уме в Удмуртской</w:t>
      </w:r>
      <w:r w:rsidR="00A61305">
        <w:rPr>
          <w:sz w:val="28"/>
          <w:szCs w:val="28"/>
        </w:rPr>
        <w:t xml:space="preserve"> Республике», </w:t>
      </w:r>
      <w:r w:rsidR="00A61305">
        <w:rPr>
          <w:sz w:val="28"/>
          <w:szCs w:val="28"/>
        </w:rPr>
        <w:t>Закон Удмуртской Республики от 13</w:t>
      </w:r>
      <w:r w:rsidR="00A61305">
        <w:rPr>
          <w:sz w:val="28"/>
          <w:szCs w:val="28"/>
        </w:rPr>
        <w:t xml:space="preserve"> </w:t>
      </w:r>
      <w:r w:rsidR="00A61305">
        <w:rPr>
          <w:sz w:val="28"/>
          <w:szCs w:val="28"/>
        </w:rPr>
        <w:t>декабря 2006 года № 58-РЗ</w:t>
      </w:r>
      <w:r w:rsidR="00E420A7">
        <w:rPr>
          <w:sz w:val="28"/>
          <w:szCs w:val="28"/>
        </w:rPr>
        <w:t xml:space="preserve"> </w:t>
      </w:r>
      <w:r w:rsidR="00E420A7">
        <w:rPr>
          <w:sz w:val="28"/>
          <w:szCs w:val="28"/>
        </w:rPr>
        <w:t>«О территориальных избирательных ком</w:t>
      </w:r>
      <w:r w:rsidR="00E420A7">
        <w:rPr>
          <w:sz w:val="28"/>
          <w:szCs w:val="28"/>
        </w:rPr>
        <w:t xml:space="preserve">иссиях в Удмуртской Республике», </w:t>
      </w:r>
      <w:r w:rsidR="00E420A7">
        <w:rPr>
          <w:sz w:val="28"/>
          <w:szCs w:val="28"/>
        </w:rPr>
        <w:t>Закон Удмуртской Республики от 30 декабря 2005 года № 8</w:t>
      </w:r>
      <w:r w:rsidR="00E420A7">
        <w:rPr>
          <w:sz w:val="28"/>
          <w:szCs w:val="28"/>
        </w:rPr>
        <w:t>4-РЗ</w:t>
      </w:r>
      <w:r w:rsidR="00E420A7">
        <w:rPr>
          <w:sz w:val="28"/>
          <w:szCs w:val="28"/>
        </w:rPr>
        <w:t xml:space="preserve"> «О присвоении и сохранении классных чинов государственным гражданским </w:t>
      </w:r>
      <w:r w:rsidR="00E420A7">
        <w:rPr>
          <w:sz w:val="28"/>
          <w:szCs w:val="28"/>
        </w:rPr>
        <w:t xml:space="preserve">служащим Удмуртской Республики», </w:t>
      </w:r>
      <w:r w:rsidR="00E420A7">
        <w:rPr>
          <w:sz w:val="28"/>
          <w:szCs w:val="28"/>
        </w:rPr>
        <w:t>Закон Удмуртской Республики от 13 октября 2011 года № 57-РЗ «Об установлении административной ответственности за</w:t>
      </w:r>
      <w:r w:rsidR="00E420A7">
        <w:rPr>
          <w:sz w:val="28"/>
          <w:szCs w:val="28"/>
        </w:rPr>
        <w:t xml:space="preserve"> отдельные виды правонарушений», </w:t>
      </w:r>
      <w:r w:rsidR="00E420A7">
        <w:rPr>
          <w:sz w:val="28"/>
          <w:szCs w:val="28"/>
        </w:rPr>
        <w:t xml:space="preserve">Закон Удмуртской Республики от </w:t>
      </w:r>
      <w:r w:rsidR="00E420A7">
        <w:rPr>
          <w:sz w:val="28"/>
          <w:szCs w:val="28"/>
        </w:rPr>
        <w:t xml:space="preserve">5 декабря 2007 года № 65-РЗ </w:t>
      </w:r>
      <w:r w:rsidR="00E420A7">
        <w:rPr>
          <w:sz w:val="28"/>
          <w:szCs w:val="28"/>
        </w:rPr>
        <w:t>«О Государственно</w:t>
      </w:r>
      <w:r w:rsidR="00E420A7">
        <w:rPr>
          <w:sz w:val="28"/>
          <w:szCs w:val="28"/>
        </w:rPr>
        <w:t xml:space="preserve">м Совете Удмуртской Республики», </w:t>
      </w:r>
      <w:r w:rsidR="00E420A7">
        <w:rPr>
          <w:sz w:val="28"/>
          <w:szCs w:val="28"/>
        </w:rPr>
        <w:t xml:space="preserve">Закон Удмуртской Республики от 22 декабря 2015 года № 104-РЗ </w:t>
      </w:r>
      <w:r w:rsidR="00E420A7">
        <w:rPr>
          <w:sz w:val="28"/>
          <w:szCs w:val="28"/>
        </w:rPr>
        <w:t xml:space="preserve">«О Главе Удмуртской </w:t>
      </w:r>
      <w:r w:rsidR="00E420A7">
        <w:rPr>
          <w:sz w:val="28"/>
          <w:szCs w:val="28"/>
        </w:rPr>
        <w:lastRenderedPageBreak/>
        <w:t xml:space="preserve">Республики», </w:t>
      </w:r>
      <w:r w:rsidR="00E420A7">
        <w:rPr>
          <w:sz w:val="28"/>
          <w:szCs w:val="28"/>
        </w:rPr>
        <w:t xml:space="preserve">Закон Удмуртской Республики от 18 сентября 2002 года </w:t>
      </w:r>
      <w:r w:rsidR="00E420A7">
        <w:rPr>
          <w:sz w:val="28"/>
          <w:szCs w:val="28"/>
        </w:rPr>
        <w:t xml:space="preserve">                     </w:t>
      </w:r>
      <w:r w:rsidR="00E420A7">
        <w:rPr>
          <w:sz w:val="28"/>
          <w:szCs w:val="28"/>
        </w:rPr>
        <w:t>№ 52-РЗ «О Государственн</w:t>
      </w:r>
      <w:r w:rsidR="00E420A7">
        <w:rPr>
          <w:sz w:val="28"/>
          <w:szCs w:val="28"/>
        </w:rPr>
        <w:t xml:space="preserve">ом гербе Удмуртской Республики», </w:t>
      </w:r>
      <w:r w:rsidR="00E420A7">
        <w:rPr>
          <w:sz w:val="28"/>
          <w:szCs w:val="28"/>
        </w:rPr>
        <w:t>Закон Удмуртской Республики от 30 апре</w:t>
      </w:r>
      <w:r w:rsidR="00E420A7">
        <w:rPr>
          <w:sz w:val="28"/>
          <w:szCs w:val="28"/>
        </w:rPr>
        <w:t>ля 2002 года № 26-РЗ</w:t>
      </w:r>
      <w:r w:rsidR="00E420A7">
        <w:rPr>
          <w:sz w:val="28"/>
          <w:szCs w:val="28"/>
        </w:rPr>
        <w:t xml:space="preserve"> «О Государственном флаге </w:t>
      </w:r>
      <w:r w:rsidR="00E420A7">
        <w:rPr>
          <w:sz w:val="28"/>
          <w:szCs w:val="28"/>
        </w:rPr>
        <w:t xml:space="preserve">Удмуртской Республики», </w:t>
      </w:r>
      <w:r w:rsidR="00E420A7">
        <w:rPr>
          <w:sz w:val="28"/>
          <w:szCs w:val="28"/>
        </w:rPr>
        <w:t>Закон Удмуртской Республики</w:t>
      </w:r>
      <w:r w:rsidR="00E420A7">
        <w:rPr>
          <w:sz w:val="28"/>
          <w:szCs w:val="28"/>
        </w:rPr>
        <w:t xml:space="preserve"> от 20 марта 2008 года № 10-РЗ </w:t>
      </w:r>
      <w:r w:rsidR="00E420A7">
        <w:rPr>
          <w:sz w:val="28"/>
          <w:szCs w:val="28"/>
        </w:rPr>
        <w:t xml:space="preserve"> «О муниципальной службе в Удмуртской Республи</w:t>
      </w:r>
      <w:r w:rsidR="00A61305">
        <w:rPr>
          <w:sz w:val="28"/>
          <w:szCs w:val="28"/>
        </w:rPr>
        <w:t>ке» и</w:t>
      </w:r>
      <w:r w:rsidR="00E420A7">
        <w:rPr>
          <w:rFonts w:eastAsiaTheme="minorHAnsi"/>
          <w:sz w:val="28"/>
          <w:szCs w:val="28"/>
          <w:lang w:eastAsia="en-US"/>
        </w:rPr>
        <w:t xml:space="preserve"> Закон </w:t>
      </w:r>
      <w:r w:rsidR="00E420A7">
        <w:rPr>
          <w:sz w:val="28"/>
          <w:szCs w:val="28"/>
        </w:rPr>
        <w:t>Удмуртской Республики</w:t>
      </w:r>
      <w:r w:rsidR="00E420A7">
        <w:rPr>
          <w:rFonts w:eastAsiaTheme="minorHAnsi"/>
          <w:sz w:val="28"/>
          <w:szCs w:val="28"/>
          <w:lang w:eastAsia="en-US"/>
        </w:rPr>
        <w:t xml:space="preserve"> о</w:t>
      </w:r>
      <w:r w:rsidR="00E420A7">
        <w:rPr>
          <w:rFonts w:eastAsiaTheme="minorHAnsi"/>
          <w:sz w:val="28"/>
          <w:szCs w:val="28"/>
          <w:lang w:eastAsia="en-US"/>
        </w:rPr>
        <w:t xml:space="preserve">т 25 октября 2010 года № 43-РЗ </w:t>
      </w:r>
      <w:r w:rsidR="00E420A7">
        <w:rPr>
          <w:rFonts w:eastAsiaTheme="minorHAnsi"/>
          <w:sz w:val="28"/>
          <w:szCs w:val="28"/>
          <w:lang w:eastAsia="en-US"/>
        </w:rPr>
        <w:t>«О гарантиях равенства политических партий, представленных в Государственном Совете Удмуртской Республики, при освещении их деятельности республиканскими телеканалом и радиоканалом»</w:t>
      </w:r>
      <w:r w:rsidR="00E420A7">
        <w:rPr>
          <w:rFonts w:eastAsiaTheme="minorHAnsi"/>
          <w:sz w:val="28"/>
          <w:szCs w:val="28"/>
          <w:lang w:eastAsia="en-US"/>
        </w:rPr>
        <w:t>.</w:t>
      </w:r>
    </w:p>
    <w:p w:rsidR="00184134" w:rsidRDefault="00184134" w:rsidP="006502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законопроекта требует редакционной доработки юридико-технического характера.</w:t>
      </w: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184134" w:rsidRDefault="00184134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E420A7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E420A7">
        <w:rPr>
          <w:rFonts w:cs="Times New Roman"/>
          <w:szCs w:val="28"/>
        </w:rPr>
        <w:t>Заместитель Руководителя Аппарата</w:t>
      </w:r>
    </w:p>
    <w:p w:rsidR="00BF7E36" w:rsidRPr="00E420A7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E420A7">
        <w:rPr>
          <w:rFonts w:cs="Times New Roman"/>
          <w:szCs w:val="28"/>
        </w:rPr>
        <w:t xml:space="preserve">Государственного Совета </w:t>
      </w:r>
    </w:p>
    <w:p w:rsidR="00BF7E36" w:rsidRPr="00E420A7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E420A7">
        <w:rPr>
          <w:rFonts w:cs="Times New Roman"/>
          <w:szCs w:val="28"/>
        </w:rPr>
        <w:t xml:space="preserve">Удмуртской Республики – </w:t>
      </w:r>
    </w:p>
    <w:p w:rsidR="00463CF7" w:rsidRPr="00E420A7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E420A7">
        <w:rPr>
          <w:rFonts w:cs="Times New Roman"/>
          <w:szCs w:val="28"/>
        </w:rPr>
        <w:t xml:space="preserve">начальник Правового управления </w:t>
      </w:r>
      <w:r w:rsidR="00E420A7" w:rsidRPr="00E420A7">
        <w:rPr>
          <w:rFonts w:cs="Times New Roman"/>
          <w:szCs w:val="28"/>
        </w:rPr>
        <w:t xml:space="preserve">                                          </w:t>
      </w:r>
      <w:r w:rsidRPr="00E420A7">
        <w:rPr>
          <w:rFonts w:cs="Times New Roman"/>
          <w:szCs w:val="28"/>
        </w:rPr>
        <w:t xml:space="preserve">       </w:t>
      </w:r>
      <w:r w:rsidR="002E4CAB" w:rsidRPr="00E420A7">
        <w:rPr>
          <w:rFonts w:cs="Times New Roman"/>
          <w:szCs w:val="28"/>
        </w:rPr>
        <w:t xml:space="preserve">       </w:t>
      </w:r>
      <w:r w:rsidR="00452E6E" w:rsidRPr="00E420A7">
        <w:rPr>
          <w:rFonts w:cs="Times New Roman"/>
          <w:szCs w:val="28"/>
        </w:rPr>
        <w:t>Н</w:t>
      </w:r>
      <w:r w:rsidRPr="00E420A7">
        <w:rPr>
          <w:rFonts w:cs="Times New Roman"/>
          <w:szCs w:val="28"/>
        </w:rPr>
        <w:t>.</w:t>
      </w:r>
      <w:r w:rsidR="00452E6E" w:rsidRPr="00E420A7">
        <w:rPr>
          <w:rFonts w:cs="Times New Roman"/>
          <w:szCs w:val="28"/>
        </w:rPr>
        <w:t>А</w:t>
      </w:r>
      <w:r w:rsidRPr="00E420A7">
        <w:rPr>
          <w:rFonts w:cs="Times New Roman"/>
          <w:szCs w:val="28"/>
        </w:rPr>
        <w:t xml:space="preserve">. </w:t>
      </w:r>
      <w:r w:rsidR="00452E6E" w:rsidRPr="00E420A7">
        <w:rPr>
          <w:rFonts w:cs="Times New Roman"/>
          <w:szCs w:val="28"/>
        </w:rPr>
        <w:t>Миронов</w:t>
      </w:r>
    </w:p>
    <w:p w:rsidR="00EF3656" w:rsidRPr="00E420A7" w:rsidRDefault="00EF3656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AF4191" w:rsidRPr="00E420A7" w:rsidRDefault="00AF4191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AF4191" w:rsidRPr="00E420A7" w:rsidRDefault="00AF4191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AF4191" w:rsidRPr="00E420A7" w:rsidRDefault="00AF4191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AF4191" w:rsidRDefault="00AF4191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P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AF4191" w:rsidRPr="00E420A7" w:rsidRDefault="00AF4191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420A7" w:rsidRPr="00E420A7" w:rsidRDefault="00E420A7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AF4191" w:rsidRPr="00E420A7" w:rsidRDefault="00AF4191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AF4191" w:rsidRPr="00E420A7" w:rsidRDefault="00AF4191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AF4191" w:rsidRPr="00E420A7" w:rsidRDefault="00AF4191" w:rsidP="00BF7E36">
      <w:pPr>
        <w:pStyle w:val="a3"/>
        <w:ind w:firstLine="0"/>
        <w:jc w:val="both"/>
        <w:rPr>
          <w:rFonts w:cs="Times New Roman"/>
          <w:szCs w:val="28"/>
          <w:u w:val="single"/>
        </w:rPr>
      </w:pPr>
    </w:p>
    <w:p w:rsidR="00ED4BD5" w:rsidRPr="00E420A7" w:rsidRDefault="00ED4BD5" w:rsidP="00BF7E36">
      <w:pPr>
        <w:pStyle w:val="a3"/>
        <w:ind w:firstLine="0"/>
        <w:jc w:val="both"/>
        <w:rPr>
          <w:rFonts w:cs="Times New Roman"/>
          <w:szCs w:val="28"/>
        </w:rPr>
      </w:pPr>
      <w:bookmarkStart w:id="0" w:name="_GoBack"/>
      <w:bookmarkEnd w:id="0"/>
    </w:p>
    <w:p w:rsidR="00BF7E36" w:rsidRPr="002E4CAB" w:rsidRDefault="00C17A15" w:rsidP="00BF7E36">
      <w:pPr>
        <w:pStyle w:val="a3"/>
        <w:ind w:firstLine="0"/>
        <w:jc w:val="both"/>
        <w:rPr>
          <w:rFonts w:cs="Times New Roman"/>
          <w:sz w:val="16"/>
          <w:szCs w:val="16"/>
        </w:rPr>
      </w:pPr>
      <w:r w:rsidRPr="002E4CAB">
        <w:rPr>
          <w:rFonts w:cs="Times New Roman"/>
          <w:sz w:val="16"/>
          <w:szCs w:val="16"/>
        </w:rPr>
        <w:t>А.В. Жданов</w:t>
      </w:r>
    </w:p>
    <w:p w:rsidR="00DC002D" w:rsidRPr="002E4CAB" w:rsidRDefault="00DC002D" w:rsidP="00BF7E36">
      <w:pPr>
        <w:pStyle w:val="a3"/>
        <w:ind w:firstLine="0"/>
        <w:jc w:val="both"/>
        <w:rPr>
          <w:rFonts w:cs="Times New Roman"/>
          <w:sz w:val="16"/>
          <w:szCs w:val="16"/>
          <w:lang w:val="en-US"/>
        </w:rPr>
      </w:pPr>
      <w:r w:rsidRPr="002E4CAB">
        <w:rPr>
          <w:rFonts w:cs="Times New Roman"/>
          <w:sz w:val="16"/>
          <w:szCs w:val="16"/>
        </w:rPr>
        <w:t>913226</w:t>
      </w:r>
    </w:p>
    <w:sectPr w:rsidR="00DC002D" w:rsidRPr="002E4CAB" w:rsidSect="00E420A7">
      <w:headerReference w:type="default" r:id="rId8"/>
      <w:headerReference w:type="first" r:id="rId9"/>
      <w:pgSz w:w="11906" w:h="16838" w:code="9"/>
      <w:pgMar w:top="1134" w:right="850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78" w:rsidRDefault="00BF5078">
      <w:r>
        <w:separator/>
      </w:r>
    </w:p>
  </w:endnote>
  <w:endnote w:type="continuationSeparator" w:id="0">
    <w:p w:rsidR="00BF5078" w:rsidRDefault="00BF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78" w:rsidRDefault="00BF5078">
      <w:r>
        <w:separator/>
      </w:r>
    </w:p>
  </w:footnote>
  <w:footnote w:type="continuationSeparator" w:id="0">
    <w:p w:rsidR="00BF5078" w:rsidRDefault="00BF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275224"/>
      <w:docPartObj>
        <w:docPartGallery w:val="Page Numbers (Top of Page)"/>
        <w:docPartUnique/>
      </w:docPartObj>
    </w:sdtPr>
    <w:sdtContent>
      <w:p w:rsidR="00E420A7" w:rsidRDefault="00E420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691" w:rsidRPr="00340691">
          <w:rPr>
            <w:noProof/>
            <w:lang w:val="ru-RU"/>
          </w:rPr>
          <w:t>2</w:t>
        </w:r>
        <w:r>
          <w:fldChar w:fldCharType="end"/>
        </w:r>
      </w:p>
    </w:sdtContent>
  </w:sdt>
  <w:p w:rsidR="00E420A7" w:rsidRDefault="00E420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F5078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F50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210E0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26073"/>
    <w:rsid w:val="001374A1"/>
    <w:rsid w:val="0014059F"/>
    <w:rsid w:val="00142F99"/>
    <w:rsid w:val="001612EF"/>
    <w:rsid w:val="0016220F"/>
    <w:rsid w:val="00171A53"/>
    <w:rsid w:val="00184134"/>
    <w:rsid w:val="0019045B"/>
    <w:rsid w:val="0019341C"/>
    <w:rsid w:val="0019507C"/>
    <w:rsid w:val="001A3236"/>
    <w:rsid w:val="001B57D1"/>
    <w:rsid w:val="001C4A42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94950"/>
    <w:rsid w:val="002A6D10"/>
    <w:rsid w:val="002A7BBF"/>
    <w:rsid w:val="002B29C2"/>
    <w:rsid w:val="002C341E"/>
    <w:rsid w:val="002C375C"/>
    <w:rsid w:val="002E4CAB"/>
    <w:rsid w:val="002E54BE"/>
    <w:rsid w:val="0031755B"/>
    <w:rsid w:val="003228A7"/>
    <w:rsid w:val="00340691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874BD"/>
    <w:rsid w:val="00590E12"/>
    <w:rsid w:val="005A79FB"/>
    <w:rsid w:val="005B1D9C"/>
    <w:rsid w:val="005B46F4"/>
    <w:rsid w:val="005F3DA5"/>
    <w:rsid w:val="005F6064"/>
    <w:rsid w:val="00605606"/>
    <w:rsid w:val="006502F5"/>
    <w:rsid w:val="006547D7"/>
    <w:rsid w:val="006816E2"/>
    <w:rsid w:val="00691100"/>
    <w:rsid w:val="00695D44"/>
    <w:rsid w:val="00696762"/>
    <w:rsid w:val="007002F0"/>
    <w:rsid w:val="00706E95"/>
    <w:rsid w:val="00720EC1"/>
    <w:rsid w:val="00723C36"/>
    <w:rsid w:val="007319A0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18A0"/>
    <w:rsid w:val="00900359"/>
    <w:rsid w:val="009117C0"/>
    <w:rsid w:val="0095468C"/>
    <w:rsid w:val="00961F39"/>
    <w:rsid w:val="00981FAF"/>
    <w:rsid w:val="00983BD5"/>
    <w:rsid w:val="00996412"/>
    <w:rsid w:val="009A297B"/>
    <w:rsid w:val="009A363F"/>
    <w:rsid w:val="009B7775"/>
    <w:rsid w:val="009D0911"/>
    <w:rsid w:val="009D1030"/>
    <w:rsid w:val="009D64E3"/>
    <w:rsid w:val="009F20B1"/>
    <w:rsid w:val="00A02EAE"/>
    <w:rsid w:val="00A07719"/>
    <w:rsid w:val="00A43266"/>
    <w:rsid w:val="00A556DC"/>
    <w:rsid w:val="00A61305"/>
    <w:rsid w:val="00A7308E"/>
    <w:rsid w:val="00A9110F"/>
    <w:rsid w:val="00AB044D"/>
    <w:rsid w:val="00AB3813"/>
    <w:rsid w:val="00AC26A7"/>
    <w:rsid w:val="00AD7116"/>
    <w:rsid w:val="00AF4191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5010"/>
    <w:rsid w:val="00BD668B"/>
    <w:rsid w:val="00BE734D"/>
    <w:rsid w:val="00BF0336"/>
    <w:rsid w:val="00BF5078"/>
    <w:rsid w:val="00BF627D"/>
    <w:rsid w:val="00BF6AC5"/>
    <w:rsid w:val="00BF7E36"/>
    <w:rsid w:val="00C008AE"/>
    <w:rsid w:val="00C00B02"/>
    <w:rsid w:val="00C022C0"/>
    <w:rsid w:val="00C17A15"/>
    <w:rsid w:val="00C21F13"/>
    <w:rsid w:val="00C22D1C"/>
    <w:rsid w:val="00C32279"/>
    <w:rsid w:val="00C3658A"/>
    <w:rsid w:val="00C37C4D"/>
    <w:rsid w:val="00C50AE7"/>
    <w:rsid w:val="00C573CA"/>
    <w:rsid w:val="00C626C5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06B21"/>
    <w:rsid w:val="00D63579"/>
    <w:rsid w:val="00D92D91"/>
    <w:rsid w:val="00DA09EE"/>
    <w:rsid w:val="00DA5E4E"/>
    <w:rsid w:val="00DB03AE"/>
    <w:rsid w:val="00DC002D"/>
    <w:rsid w:val="00DD2A83"/>
    <w:rsid w:val="00E035DD"/>
    <w:rsid w:val="00E0502D"/>
    <w:rsid w:val="00E37A11"/>
    <w:rsid w:val="00E420A7"/>
    <w:rsid w:val="00E568BF"/>
    <w:rsid w:val="00E65AEF"/>
    <w:rsid w:val="00E71F33"/>
    <w:rsid w:val="00E95E43"/>
    <w:rsid w:val="00E96B74"/>
    <w:rsid w:val="00EA44EF"/>
    <w:rsid w:val="00EC622F"/>
    <w:rsid w:val="00ED4BD5"/>
    <w:rsid w:val="00ED6595"/>
    <w:rsid w:val="00EE3319"/>
    <w:rsid w:val="00EF3656"/>
    <w:rsid w:val="00EF62F9"/>
    <w:rsid w:val="00F058AF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34FF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0A160-A1A4-48DF-8B12-A485BCE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  <w:style w:type="paragraph" w:styleId="ad">
    <w:name w:val="footer"/>
    <w:basedOn w:val="a"/>
    <w:link w:val="ae"/>
    <w:uiPriority w:val="99"/>
    <w:unhideWhenUsed/>
    <w:rsid w:val="00E420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E731-A6EA-4B8D-8CA1-E49FD179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19</cp:revision>
  <cp:lastPrinted>2023-02-09T09:46:00Z</cp:lastPrinted>
  <dcterms:created xsi:type="dcterms:W3CDTF">2022-10-19T11:04:00Z</dcterms:created>
  <dcterms:modified xsi:type="dcterms:W3CDTF">2023-02-09T09:52:00Z</dcterms:modified>
</cp:coreProperties>
</file>